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85EF7" w14:textId="4B86FEBC" w:rsidR="00EC0EFE" w:rsidRPr="00106FE6" w:rsidRDefault="007E4C2D" w:rsidP="006020BE">
      <w:pPr>
        <w:spacing w:line="360" w:lineRule="auto"/>
        <w:jc w:val="both"/>
        <w:rPr>
          <w:sz w:val="28"/>
          <w:szCs w:val="28"/>
          <w:lang w:bidi="fa-IR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fa-IR"/>
        </w:rPr>
        <w:t>چک لیست ارزیابی غذاهای جشنواره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78"/>
        <w:gridCol w:w="6422"/>
        <w:gridCol w:w="1530"/>
      </w:tblGrid>
      <w:tr w:rsidR="00EC0EFE" w14:paraId="51D85EFB" w14:textId="77777777" w:rsidTr="00106FE6">
        <w:tc>
          <w:tcPr>
            <w:tcW w:w="678" w:type="dxa"/>
          </w:tcPr>
          <w:p w14:paraId="51D85EF8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422" w:type="dxa"/>
          </w:tcPr>
          <w:p w14:paraId="51D85EF9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شاخص</w:t>
            </w:r>
          </w:p>
        </w:tc>
        <w:tc>
          <w:tcPr>
            <w:tcW w:w="1530" w:type="dxa"/>
          </w:tcPr>
          <w:p w14:paraId="51D85EFA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استاندارد امتیاز</w:t>
            </w:r>
          </w:p>
        </w:tc>
      </w:tr>
      <w:tr w:rsidR="00EC0EFE" w14:paraId="51D85EFF" w14:textId="77777777" w:rsidTr="00106FE6">
        <w:tc>
          <w:tcPr>
            <w:tcW w:w="678" w:type="dxa"/>
          </w:tcPr>
          <w:p w14:paraId="51D85EFC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422" w:type="dxa"/>
          </w:tcPr>
          <w:p w14:paraId="51D85EFD" w14:textId="77777777" w:rsidR="00EC0EFE" w:rsidRDefault="003850B5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عدم استفاده از سوسیس، کالباس، 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>همبرگر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، پنیر پیتزا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 xml:space="preserve"> و سایر مواد صنعتی در طبخ غذا</w:t>
            </w:r>
          </w:p>
        </w:tc>
        <w:tc>
          <w:tcPr>
            <w:tcW w:w="1530" w:type="dxa"/>
          </w:tcPr>
          <w:p w14:paraId="51D85EFE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3" w14:textId="77777777" w:rsidTr="00106FE6">
        <w:tc>
          <w:tcPr>
            <w:tcW w:w="678" w:type="dxa"/>
          </w:tcPr>
          <w:p w14:paraId="51D85F00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422" w:type="dxa"/>
          </w:tcPr>
          <w:p w14:paraId="51D85F01" w14:textId="77777777" w:rsidR="00EC0EFE" w:rsidRDefault="001163AC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عدم استفاده از روغن جامد</w:t>
            </w:r>
          </w:p>
        </w:tc>
        <w:tc>
          <w:tcPr>
            <w:tcW w:w="1530" w:type="dxa"/>
          </w:tcPr>
          <w:p w14:paraId="51D85F02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7" w14:textId="77777777" w:rsidTr="00106FE6">
        <w:tc>
          <w:tcPr>
            <w:tcW w:w="678" w:type="dxa"/>
          </w:tcPr>
          <w:p w14:paraId="51D85F04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422" w:type="dxa"/>
          </w:tcPr>
          <w:p w14:paraId="51D85F05" w14:textId="77777777" w:rsidR="00EC0EFE" w:rsidRDefault="003850B5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استفاده حداقلی از روغن،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 xml:space="preserve"> نمک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و شکر </w:t>
            </w:r>
            <w:r w:rsidR="001163AC">
              <w:rPr>
                <w:rFonts w:hint="cs"/>
                <w:sz w:val="28"/>
                <w:szCs w:val="28"/>
                <w:rtl/>
                <w:lang w:bidi="fa-IR"/>
              </w:rPr>
              <w:t>در پخت غذا</w:t>
            </w:r>
          </w:p>
        </w:tc>
        <w:tc>
          <w:tcPr>
            <w:tcW w:w="1530" w:type="dxa"/>
          </w:tcPr>
          <w:p w14:paraId="51D85F06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B" w14:textId="77777777" w:rsidTr="00106FE6">
        <w:tc>
          <w:tcPr>
            <w:tcW w:w="678" w:type="dxa"/>
          </w:tcPr>
          <w:p w14:paraId="51D85F08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422" w:type="dxa"/>
          </w:tcPr>
          <w:p w14:paraId="51D85F09" w14:textId="77777777" w:rsidR="00EC0EFE" w:rsidRDefault="001163AC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استفاده از پروتئین های گیاهی (نخود، لوبیا، عدس، سویا و...)</w:t>
            </w:r>
          </w:p>
        </w:tc>
        <w:tc>
          <w:tcPr>
            <w:tcW w:w="1530" w:type="dxa"/>
          </w:tcPr>
          <w:p w14:paraId="51D85F0A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0F" w14:textId="77777777" w:rsidTr="00106FE6">
        <w:tc>
          <w:tcPr>
            <w:tcW w:w="678" w:type="dxa"/>
          </w:tcPr>
          <w:p w14:paraId="51D85F0C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422" w:type="dxa"/>
          </w:tcPr>
          <w:p w14:paraId="51D85F0D" w14:textId="77777777" w:rsidR="00EC0EFE" w:rsidRDefault="00224234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اجتناب از سرخ کردن مواد غذایی به ویژه سبزیجات</w:t>
            </w:r>
          </w:p>
        </w:tc>
        <w:tc>
          <w:tcPr>
            <w:tcW w:w="1530" w:type="dxa"/>
          </w:tcPr>
          <w:p w14:paraId="51D85F0E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13" w14:textId="77777777" w:rsidTr="00106FE6">
        <w:tc>
          <w:tcPr>
            <w:tcW w:w="678" w:type="dxa"/>
          </w:tcPr>
          <w:p w14:paraId="51D85F10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422" w:type="dxa"/>
          </w:tcPr>
          <w:p w14:paraId="51D85F11" w14:textId="77777777" w:rsidR="00EC0EFE" w:rsidRDefault="00224234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استفاده از سبزیجات </w:t>
            </w:r>
            <w:r w:rsidR="0014288A">
              <w:rPr>
                <w:rFonts w:hint="cs"/>
                <w:sz w:val="28"/>
                <w:szCs w:val="28"/>
                <w:rtl/>
                <w:lang w:bidi="fa-IR"/>
              </w:rPr>
              <w:t xml:space="preserve">متنوع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در </w:t>
            </w:r>
            <w:r w:rsidR="0014288A">
              <w:rPr>
                <w:rFonts w:hint="cs"/>
                <w:sz w:val="28"/>
                <w:szCs w:val="28"/>
                <w:rtl/>
                <w:lang w:bidi="fa-IR"/>
              </w:rPr>
              <w:t>مواد تشکیل دهنده غذا</w:t>
            </w:r>
          </w:p>
        </w:tc>
        <w:tc>
          <w:tcPr>
            <w:tcW w:w="1530" w:type="dxa"/>
          </w:tcPr>
          <w:p w14:paraId="51D85F12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17" w14:textId="77777777" w:rsidTr="00106FE6">
        <w:tc>
          <w:tcPr>
            <w:tcW w:w="678" w:type="dxa"/>
          </w:tcPr>
          <w:p w14:paraId="51D85F14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6422" w:type="dxa"/>
          </w:tcPr>
          <w:p w14:paraId="51D85F15" w14:textId="77777777" w:rsidR="00EC0EFE" w:rsidRDefault="00412C82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عدم استفاده از پوست مرغ و چربی گوشت در طبخ غذا</w:t>
            </w:r>
          </w:p>
        </w:tc>
        <w:tc>
          <w:tcPr>
            <w:tcW w:w="1530" w:type="dxa"/>
          </w:tcPr>
          <w:p w14:paraId="51D85F16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1B" w14:textId="77777777" w:rsidTr="00106FE6">
        <w:tc>
          <w:tcPr>
            <w:tcW w:w="678" w:type="dxa"/>
          </w:tcPr>
          <w:p w14:paraId="51D85F18" w14:textId="77777777" w:rsidR="00EC0EFE" w:rsidRDefault="00EC0EF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422" w:type="dxa"/>
          </w:tcPr>
          <w:p w14:paraId="51D85F19" w14:textId="77777777" w:rsidR="00EC0EFE" w:rsidRDefault="00487F9D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عدم استفاده از </w:t>
            </w:r>
            <w:r w:rsidRPr="00487F9D">
              <w:rPr>
                <w:sz w:val="28"/>
                <w:szCs w:val="28"/>
                <w:rtl/>
              </w:rPr>
              <w:t>افزودنی ه</w:t>
            </w:r>
            <w:r>
              <w:rPr>
                <w:sz w:val="28"/>
                <w:szCs w:val="28"/>
                <w:rtl/>
              </w:rPr>
              <w:t xml:space="preserve">ای شیمیائی ، محافظت کننده ها و </w:t>
            </w:r>
            <w:r>
              <w:rPr>
                <w:rFonts w:hint="cs"/>
                <w:sz w:val="28"/>
                <w:szCs w:val="28"/>
                <w:rtl/>
              </w:rPr>
              <w:t>رنگ های خوراکی</w:t>
            </w:r>
          </w:p>
        </w:tc>
        <w:tc>
          <w:tcPr>
            <w:tcW w:w="1530" w:type="dxa"/>
          </w:tcPr>
          <w:p w14:paraId="51D85F1A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17652" w14:paraId="51D85F21" w14:textId="77777777" w:rsidTr="00106FE6">
        <w:tc>
          <w:tcPr>
            <w:tcW w:w="678" w:type="dxa"/>
          </w:tcPr>
          <w:p w14:paraId="51D85F1C" w14:textId="77777777" w:rsidR="00017652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6422" w:type="dxa"/>
          </w:tcPr>
          <w:p w14:paraId="51D85F1D" w14:textId="77777777" w:rsidR="00C83A1A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حضور </w:t>
            </w:r>
            <w:r w:rsidR="00017F46">
              <w:rPr>
                <w:rFonts w:hint="cs"/>
                <w:sz w:val="28"/>
                <w:szCs w:val="28"/>
                <w:rtl/>
                <w:lang w:bidi="fa-IR"/>
              </w:rPr>
              <w:t>کربوهیدرات های فیبردار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 در غذا:</w:t>
            </w:r>
          </w:p>
          <w:p w14:paraId="51D85F1E" w14:textId="77777777" w:rsidR="00017652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1-</w:t>
            </w:r>
            <w:r w:rsidR="00017652">
              <w:rPr>
                <w:rFonts w:hint="cs"/>
                <w:sz w:val="28"/>
                <w:szCs w:val="28"/>
                <w:rtl/>
                <w:lang w:bidi="fa-IR"/>
              </w:rPr>
              <w:t xml:space="preserve">غلات سبوس دار(نان سبوس دار به(سنگک، بربری و نان جو) جای نان سفید و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فانتزی)</w:t>
            </w:r>
          </w:p>
          <w:p w14:paraId="51D85F1F" w14:textId="77777777" w:rsidR="00017F46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2-ترکیب برنج</w:t>
            </w:r>
            <w:r w:rsidR="00017F46">
              <w:rPr>
                <w:rFonts w:hint="cs"/>
                <w:sz w:val="28"/>
                <w:szCs w:val="28"/>
                <w:rtl/>
                <w:lang w:bidi="fa-IR"/>
              </w:rPr>
              <w:t xml:space="preserve"> با سبزیجات جهت افزایش فیبر و یا سبوس برنج در طبخ غذا</w:t>
            </w:r>
          </w:p>
        </w:tc>
        <w:tc>
          <w:tcPr>
            <w:tcW w:w="1530" w:type="dxa"/>
          </w:tcPr>
          <w:p w14:paraId="51D85F20" w14:textId="77777777" w:rsidR="00017652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25" w14:textId="77777777" w:rsidTr="00106FE6">
        <w:tc>
          <w:tcPr>
            <w:tcW w:w="678" w:type="dxa"/>
          </w:tcPr>
          <w:p w14:paraId="51D85F22" w14:textId="77777777" w:rsidR="00EC0EFE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6422" w:type="dxa"/>
          </w:tcPr>
          <w:p w14:paraId="51D85F23" w14:textId="77777777" w:rsidR="00EC0EFE" w:rsidRDefault="00C34962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مطلوبیت طعم و بافت و ترکیبات مواد غذایی</w:t>
            </w:r>
          </w:p>
        </w:tc>
        <w:tc>
          <w:tcPr>
            <w:tcW w:w="1530" w:type="dxa"/>
          </w:tcPr>
          <w:p w14:paraId="51D85F24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C0EFE" w14:paraId="51D85F29" w14:textId="77777777" w:rsidTr="00106FE6">
        <w:tc>
          <w:tcPr>
            <w:tcW w:w="678" w:type="dxa"/>
          </w:tcPr>
          <w:p w14:paraId="51D85F26" w14:textId="77777777" w:rsidR="00EC0EFE" w:rsidRDefault="00C83A1A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6422" w:type="dxa"/>
          </w:tcPr>
          <w:p w14:paraId="51D85F27" w14:textId="77777777" w:rsidR="00EC0EFE" w:rsidRDefault="00C34962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تزیین غذا</w:t>
            </w:r>
          </w:p>
        </w:tc>
        <w:tc>
          <w:tcPr>
            <w:tcW w:w="1530" w:type="dxa"/>
          </w:tcPr>
          <w:p w14:paraId="51D85F28" w14:textId="77777777" w:rsidR="00EC0EFE" w:rsidRDefault="006020BE" w:rsidP="00106FE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14:paraId="51D85F2A" w14:textId="77777777" w:rsidR="00EC0EFE" w:rsidRPr="00EC01FF" w:rsidRDefault="00EC0EFE" w:rsidP="00EC0EFE">
      <w:pPr>
        <w:pStyle w:val="ListParagraph"/>
        <w:spacing w:line="360" w:lineRule="auto"/>
        <w:jc w:val="both"/>
        <w:rPr>
          <w:sz w:val="28"/>
          <w:szCs w:val="28"/>
          <w:rtl/>
          <w:lang w:bidi="fa-IR"/>
        </w:rPr>
      </w:pPr>
    </w:p>
    <w:p w14:paraId="51D85F2B" w14:textId="77777777" w:rsidR="00C12F87" w:rsidRDefault="00C12F87" w:rsidP="00BF6835">
      <w:pPr>
        <w:rPr>
          <w:rtl/>
          <w:lang w:bidi="fa-IR"/>
        </w:rPr>
      </w:pPr>
    </w:p>
    <w:sectPr w:rsidR="00C12F87" w:rsidSect="001909CB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C47C4"/>
    <w:multiLevelType w:val="hybridMultilevel"/>
    <w:tmpl w:val="D6DC50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D3"/>
    <w:rsid w:val="00017652"/>
    <w:rsid w:val="00017F46"/>
    <w:rsid w:val="00027A9C"/>
    <w:rsid w:val="00040EFD"/>
    <w:rsid w:val="00042D8D"/>
    <w:rsid w:val="000A487C"/>
    <w:rsid w:val="00106FE6"/>
    <w:rsid w:val="001163AC"/>
    <w:rsid w:val="0014288A"/>
    <w:rsid w:val="001909CB"/>
    <w:rsid w:val="00224234"/>
    <w:rsid w:val="002619D1"/>
    <w:rsid w:val="00306E3D"/>
    <w:rsid w:val="003850B5"/>
    <w:rsid w:val="003D213E"/>
    <w:rsid w:val="00412C82"/>
    <w:rsid w:val="00416E29"/>
    <w:rsid w:val="00487F9D"/>
    <w:rsid w:val="00490F12"/>
    <w:rsid w:val="004F1729"/>
    <w:rsid w:val="00504665"/>
    <w:rsid w:val="00553847"/>
    <w:rsid w:val="00567AAA"/>
    <w:rsid w:val="005965F5"/>
    <w:rsid w:val="006020BE"/>
    <w:rsid w:val="00691415"/>
    <w:rsid w:val="006D5371"/>
    <w:rsid w:val="006D7901"/>
    <w:rsid w:val="007916D4"/>
    <w:rsid w:val="007D0DD3"/>
    <w:rsid w:val="007E4C2D"/>
    <w:rsid w:val="0092718F"/>
    <w:rsid w:val="009A1414"/>
    <w:rsid w:val="009C731D"/>
    <w:rsid w:val="009D4516"/>
    <w:rsid w:val="00BF6835"/>
    <w:rsid w:val="00C12F87"/>
    <w:rsid w:val="00C34962"/>
    <w:rsid w:val="00C83A1A"/>
    <w:rsid w:val="00D16CDE"/>
    <w:rsid w:val="00DC2DB5"/>
    <w:rsid w:val="00DF68A0"/>
    <w:rsid w:val="00E00560"/>
    <w:rsid w:val="00E245BC"/>
    <w:rsid w:val="00E7296C"/>
    <w:rsid w:val="00EC01FF"/>
    <w:rsid w:val="00EC0EFE"/>
    <w:rsid w:val="00FA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D85EEE"/>
  <w15:chartTrackingRefBased/>
  <w15:docId w15:val="{5A79BE90-F1B5-417D-8AA5-0290BCF0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1FF"/>
    <w:pPr>
      <w:ind w:left="720"/>
      <w:contextualSpacing/>
    </w:pPr>
  </w:style>
  <w:style w:type="table" w:styleId="TableGrid">
    <w:name w:val="Table Grid"/>
    <w:basedOn w:val="TableNormal"/>
    <w:uiPriority w:val="39"/>
    <w:rsid w:val="00EC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nour shahi</dc:creator>
  <cp:keywords/>
  <dc:description/>
  <cp:lastModifiedBy>Windows User</cp:lastModifiedBy>
  <cp:revision>3</cp:revision>
  <cp:lastPrinted>2018-10-09T08:37:00Z</cp:lastPrinted>
  <dcterms:created xsi:type="dcterms:W3CDTF">2019-11-03T09:40:00Z</dcterms:created>
  <dcterms:modified xsi:type="dcterms:W3CDTF">2019-11-03T09:55:00Z</dcterms:modified>
</cp:coreProperties>
</file>